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4EA5" w14:textId="5A83AB3A" w:rsidR="00F02380" w:rsidRDefault="005A4EB3">
      <w:r>
        <w:t>………………………………………………                                                   ……………………………….(miejscowość data)</w:t>
      </w:r>
    </w:p>
    <w:p w14:paraId="0266A711" w14:textId="64570AD5" w:rsidR="005A4EB3" w:rsidRDefault="005A4EB3">
      <w:r>
        <w:t>………………………………………………</w:t>
      </w:r>
    </w:p>
    <w:p w14:paraId="24FE4B17" w14:textId="72D11DCE" w:rsidR="005A4EB3" w:rsidRDefault="005A4EB3">
      <w:r>
        <w:t>………………………………………………</w:t>
      </w:r>
    </w:p>
    <w:p w14:paraId="2F67947D" w14:textId="77777777" w:rsidR="005A4EB3" w:rsidRDefault="005A4EB3"/>
    <w:p w14:paraId="422ADF16" w14:textId="77777777" w:rsidR="005A4EB3" w:rsidRDefault="005A4EB3"/>
    <w:p w14:paraId="50922806" w14:textId="1D30BBFE" w:rsidR="005A4EB3" w:rsidRDefault="005A4EB3">
      <w:r>
        <w:t xml:space="preserve">Oświadczenie uczestnika przetargu ustnego na dzierżawę nieruchomości </w:t>
      </w:r>
    </w:p>
    <w:p w14:paraId="731CFC0B" w14:textId="6D4EA4C2" w:rsidR="005A4EB3" w:rsidRDefault="005A4EB3">
      <w:r>
        <w:t xml:space="preserve">Ja niżej podpisany ……………………………………………..reprezentujący firmę (nazwa </w:t>
      </w:r>
      <w:r w:rsidR="006F7A16">
        <w:t>a</w:t>
      </w:r>
      <w:r>
        <w:t>dres NIP</w:t>
      </w:r>
      <w:r w:rsidR="006F7A16">
        <w:t>, KRS)</w:t>
      </w:r>
      <w:r>
        <w:t xml:space="preserve"> </w:t>
      </w:r>
    </w:p>
    <w:p w14:paraId="1D9AF53B" w14:textId="09E76BD7" w:rsidR="005A4EB3" w:rsidRDefault="005A4EB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68C07" w14:textId="17D8C6D4" w:rsidR="006F7A16" w:rsidRDefault="006F7A16">
      <w:r>
        <w:t xml:space="preserve">1.Zamierzam wykorzystywać dzierżawione  działki 1/1 i 1/7 obr.0003 w m. Karczew wyłącznie w celu prowadzenia działalności gospodarczej zgodnej z ogłoszeniem o przetargu z przeznaczeniem pod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2.Moja działalność będzie nieuciążliwa dla sąsiedztwa nieruchomości. </w:t>
      </w:r>
    </w:p>
    <w:p w14:paraId="6D83B930" w14:textId="2EA60462" w:rsidR="006F7A16" w:rsidRDefault="006F7A16">
      <w:r>
        <w:t xml:space="preserve">3.Nie będę prowadził działalności zabronionej przepisami prawa lub niezgodnej z celem dzierżawy co wynika z uchwały Rady Miejskiej w Karczewie nr XVII/146/2025 z dnia 30 czerwca 2025r. </w:t>
      </w:r>
    </w:p>
    <w:p w14:paraId="3E5112F2" w14:textId="1FD55E70" w:rsidR="006F7A16" w:rsidRDefault="006F7A16">
      <w:r>
        <w:t>4.Przyjmuje do wiadomości , że komisja przetargowa może nie dopuścić mnie do przetargu , jeżeli stwierdzi niezgodność mojej deklaracji z warunkami przetargu.</w:t>
      </w:r>
    </w:p>
    <w:p w14:paraId="49F959FA" w14:textId="76026984" w:rsidR="006F7A16" w:rsidRDefault="006F7A16">
      <w:r>
        <w:t xml:space="preserve">5.Zapoznałem się z warunkami oferowanej do dzierżawy nieruchomości i jestem świadomy konieczności wybudowania do nieruchomości zjazdu zgodnie z wytycznymi Zarządu Dróg Powiatowych w Otwocku na własny koszt jako dzierżawca.  </w:t>
      </w:r>
    </w:p>
    <w:p w14:paraId="0028C860" w14:textId="6355C0AD" w:rsidR="006F7A16" w:rsidRDefault="006F7A16">
      <w:r>
        <w:t xml:space="preserve">                                                                                                                               ……………………………………..</w:t>
      </w:r>
    </w:p>
    <w:p w14:paraId="59376066" w14:textId="77777777" w:rsidR="005A4EB3" w:rsidRDefault="005A4EB3" w:rsidP="005A4EB3">
      <w:pPr>
        <w:ind w:left="5664"/>
        <w:jc w:val="both"/>
        <w:rPr>
          <w:u w:val="single"/>
        </w:rPr>
      </w:pPr>
    </w:p>
    <w:p w14:paraId="781211B4" w14:textId="77777777" w:rsidR="005A4EB3" w:rsidRDefault="005A4EB3" w:rsidP="005A4EB3">
      <w:pPr>
        <w:ind w:left="5664"/>
        <w:jc w:val="both"/>
        <w:rPr>
          <w:u w:val="single"/>
        </w:rPr>
      </w:pPr>
    </w:p>
    <w:p w14:paraId="318E48B1" w14:textId="77777777" w:rsidR="005A4EB3" w:rsidRDefault="005A4EB3" w:rsidP="005A4EB3">
      <w:pPr>
        <w:ind w:left="5664"/>
        <w:rPr>
          <w:u w:val="single"/>
        </w:rPr>
      </w:pPr>
    </w:p>
    <w:p w14:paraId="71EFDAC7" w14:textId="77777777" w:rsidR="00930306" w:rsidRDefault="00930306" w:rsidP="005A4EB3">
      <w:pPr>
        <w:ind w:left="5664"/>
        <w:rPr>
          <w:u w:val="single"/>
        </w:rPr>
      </w:pPr>
    </w:p>
    <w:p w14:paraId="6A2E3D70" w14:textId="77777777" w:rsidR="00930306" w:rsidRDefault="00930306" w:rsidP="005A4EB3">
      <w:pPr>
        <w:ind w:left="5664"/>
        <w:rPr>
          <w:u w:val="single"/>
        </w:rPr>
      </w:pPr>
    </w:p>
    <w:p w14:paraId="63F955A8" w14:textId="77777777" w:rsidR="00930306" w:rsidRDefault="00930306" w:rsidP="005A4EB3">
      <w:pPr>
        <w:ind w:left="5664"/>
        <w:rPr>
          <w:u w:val="single"/>
        </w:rPr>
      </w:pPr>
    </w:p>
    <w:p w14:paraId="1AE5A1FF" w14:textId="77777777" w:rsidR="00930306" w:rsidRDefault="00930306" w:rsidP="005A4EB3">
      <w:pPr>
        <w:ind w:left="5664"/>
        <w:rPr>
          <w:u w:val="single"/>
        </w:rPr>
      </w:pPr>
    </w:p>
    <w:p w14:paraId="51FB839E" w14:textId="77777777" w:rsidR="00930306" w:rsidRDefault="00930306" w:rsidP="005A4EB3">
      <w:pPr>
        <w:ind w:left="5664"/>
        <w:rPr>
          <w:u w:val="single"/>
        </w:rPr>
      </w:pPr>
    </w:p>
    <w:p w14:paraId="30C9427C" w14:textId="77777777" w:rsidR="00930306" w:rsidRDefault="00930306" w:rsidP="005A4EB3">
      <w:pPr>
        <w:ind w:left="5664"/>
        <w:rPr>
          <w:u w:val="single"/>
        </w:rPr>
      </w:pPr>
    </w:p>
    <w:p w14:paraId="4A7B420D" w14:textId="77777777" w:rsidR="005A4EB3" w:rsidRDefault="005A4EB3" w:rsidP="005A4EB3">
      <w:pPr>
        <w:ind w:left="5664"/>
        <w:rPr>
          <w:u w:val="single"/>
        </w:rPr>
      </w:pPr>
    </w:p>
    <w:p w14:paraId="2E9D8126" w14:textId="77777777" w:rsidR="005A4EB3" w:rsidRDefault="005A4EB3" w:rsidP="005A4EB3">
      <w:pPr>
        <w:ind w:left="5664"/>
        <w:jc w:val="both"/>
        <w:rPr>
          <w:u w:val="single"/>
        </w:rPr>
      </w:pPr>
    </w:p>
    <w:p w14:paraId="512F21D7" w14:textId="77777777" w:rsidR="005A4EB3" w:rsidRDefault="005A4EB3" w:rsidP="005A4EB3">
      <w:pPr>
        <w:ind w:left="5664"/>
        <w:rPr>
          <w:u w:val="single"/>
        </w:rPr>
      </w:pPr>
    </w:p>
    <w:p w14:paraId="23A0879B" w14:textId="77777777" w:rsidR="00930306" w:rsidRDefault="00930306" w:rsidP="00930306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5175846"/>
      <w:bookmarkStart w:id="1" w:name="_Hlk159936628"/>
      <w:r w:rsidRPr="00AB68F8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607F1448" w14:textId="77777777" w:rsidR="00930306" w:rsidRPr="00AB68F8" w:rsidRDefault="00930306" w:rsidP="00930306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9F93C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(dalej: RODO), informuję, iż:</w:t>
      </w:r>
    </w:p>
    <w:p w14:paraId="791B158F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1.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>Administratorem danych osobowych jest Gmina Karczew (jednostka obsługująca: Urząd Miejski w Karczewie, ul. Warszawska 28, 05-480 Karczew), reprezentowana przez Burmistrza Karczewa, e-mail: um@karczew.pl, tel. (22) 780 65 16;</w:t>
      </w:r>
    </w:p>
    <w:p w14:paraId="1F1719F2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2.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Kontakt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z Inspektorem Ochrony Danych (IOD) w Urzędzie Miejskim w Karczewie  poprzez adres e mail: iodo@karczew.pl telefonicznie pod numerem: 22 780 65 16, wew. 123 lub wysyłając zapytanie na powyższe dane adresowe Urzędu Miejskiego w Karczewie.</w:t>
      </w:r>
    </w:p>
    <w:p w14:paraId="544B0A4A" w14:textId="77777777" w:rsidR="00930306" w:rsidRPr="00B10DBC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3.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 xml:space="preserve">Przetwarzanie Pani/Pana danych osobowych jest niezbędne do wypełnienia obowiązku prawnego ciążącego na administratorze, zgodnie z art. 6 pkt. 1 lit.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c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RODO i będzie się odbywać szczególnie w</w:t>
      </w:r>
      <w:r w:rsidRPr="000D33AE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  <w:t xml:space="preserve"> </w:t>
      </w:r>
      <w:r w:rsidRPr="00B10DB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celu postępowania administracyjnego dot. gospodarki nieruchomościami.  </w:t>
      </w:r>
    </w:p>
    <w:p w14:paraId="5DD6AD9F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CE6EF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4.</w:t>
      </w:r>
      <w:r w:rsidRPr="00CE6EF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W związku z przetwarzaniem danych w celu wskazanym 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powyżej, Pani/Pana dane osobowe będą udostępnione innym odbiorcom lub kategoriom odbiorców. Odbiorcami danych mogą być:</w:t>
      </w:r>
    </w:p>
    <w:p w14:paraId="0FCF8674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a)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>podmioty upoważnione do odbioru danych osobowych na podstawie odpowiednich przepisów prawa;</w:t>
      </w:r>
    </w:p>
    <w:p w14:paraId="2765D3E1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b)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>podmioty, które przetwarzają dane osobowe w imieniu Administratora, na podstawie zawartej umowy powierzenia przetwarzania danych osobowych (tzw. Podmioty przetwarzające).</w:t>
      </w:r>
    </w:p>
    <w:p w14:paraId="087E1A03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5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 xml:space="preserve">Dane osobowe będą przetwarzane przez okres niezbędny do realizacji odpowiedniego celu przetwarzania wskazanego w pkt 3,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oraz  przez dwa lata, licząc od pierwszego stycznia roku następującego po roku zakończenia sprawy, 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w tym również obowiązku archiwizacyjnego wynikającego z  rozporządzenia Prezesa Rady Ministrów z dnia 18 stycznia 2011 r. w sprawie instrukcji kancelaryjnej, jednolitych rzeczowych wykazów akt oraz instrukcji w sprawie organizacji i zakresu działania archiwów zakładowych (Dz. U.  Z 2011 r. Nr 14, poz. 67 z </w:t>
      </w:r>
      <w:proofErr w:type="spellStart"/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póżn</w:t>
      </w:r>
      <w:proofErr w:type="spellEnd"/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 zm.).</w:t>
      </w:r>
    </w:p>
    <w:p w14:paraId="68B88C33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6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>W związku z przetwarzaniem przez Administratora danych przysługuje Pani/Panu:</w:t>
      </w:r>
    </w:p>
    <w:p w14:paraId="0AE779B1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a) prawo dostępu do treści danych, na podstawie art. 15 Rozporządzenia;</w:t>
      </w:r>
    </w:p>
    <w:p w14:paraId="6D3423C2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b) prawo do sprostowania danych, na podstawie art. 16 Rozporządzenia;</w:t>
      </w:r>
    </w:p>
    <w:p w14:paraId="044CCCFB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c) prawo do usunięcia danych, na podstawie art. 17 Rozporządzenia;</w:t>
      </w:r>
    </w:p>
    <w:p w14:paraId="11606445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d) prawo do ograniczenia przetwarzania danych, na podstawie art. 18 Rozporządzenia;</w:t>
      </w:r>
    </w:p>
    <w:p w14:paraId="39F36F8D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7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>W przypadku, w którym przetwarzanie Pani/Pana danych odbywa się na podstawie zgody (tj. art. 6 ust. 1 lit. a RODO), przysługuje Pani/Panu prawo do cofnięcia zgody w dowolnym momencie, bez wpływu na zgodność z prawem przetwarzania, którego dokonano na podstawie zgody przed jej cofnięciem.</w:t>
      </w:r>
    </w:p>
    <w:p w14:paraId="4B0B4ED0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8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 xml:space="preserve">Ma Pani/Pan prawo wniesienia skargi do organu nadzorczego tj. Prezesa Urzędu Ochrony Danych Osobowych, gdy uzna Pani/Pan, że przetwarzanie danych osobowych narusza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Pani/Pana prawa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</w:t>
      </w:r>
    </w:p>
    <w:p w14:paraId="0BDB4C32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9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>Podanie przez Panią/Pana danych osobowych jest warunkiem prowadzenia sprawy w Urzędzie Miejskim w Karczewie. Przy czym podanie danych jest:</w:t>
      </w:r>
    </w:p>
    <w:p w14:paraId="7706CA57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a) obowiązkowe, jeżeli zostało to określone w przepisach prawa;</w:t>
      </w:r>
    </w:p>
    <w:p w14:paraId="5A8D63F0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b)dobrowolne, jeżeli odbywa się na podstawie Pani/Pana zgody lub ma na celu zawarcie umowy. Konsekwencją niepodania danych będzie brak możliwość realizacji czynności urzędowych lub nie zawarcie umowy.</w:t>
      </w:r>
    </w:p>
    <w:p w14:paraId="7D3FE399" w14:textId="77777777" w:rsidR="00930306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0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 xml:space="preserve">Pani/Pana dane nie będą przetwarzane w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celu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zautomatyzowan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ego wydania decyzji,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w tym również w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celu dokonania</w:t>
      </w:r>
      <w:r w:rsidRPr="002266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profilowania.</w:t>
      </w:r>
    </w:p>
    <w:bookmarkEnd w:id="0"/>
    <w:p w14:paraId="170B56A0" w14:textId="77777777" w:rsidR="00930306" w:rsidRPr="00226642" w:rsidRDefault="00930306" w:rsidP="0093030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bookmarkEnd w:id="1"/>
    <w:p w14:paraId="5254B885" w14:textId="77777777" w:rsidR="005A4EB3" w:rsidRPr="005A4EB3" w:rsidRDefault="005A4EB3" w:rsidP="005A4EB3">
      <w:pPr>
        <w:ind w:left="5664"/>
        <w:rPr>
          <w:u w:val="single"/>
        </w:rPr>
      </w:pPr>
    </w:p>
    <w:sectPr w:rsidR="005A4EB3" w:rsidRPr="005A4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42"/>
    <w:rsid w:val="003E062F"/>
    <w:rsid w:val="005A4EB3"/>
    <w:rsid w:val="006F7A16"/>
    <w:rsid w:val="00850647"/>
    <w:rsid w:val="008F5407"/>
    <w:rsid w:val="00930306"/>
    <w:rsid w:val="00F02380"/>
    <w:rsid w:val="00FB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E786"/>
  <w15:chartTrackingRefBased/>
  <w15:docId w15:val="{B9D1C643-086C-4C45-A04A-45E812B6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6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6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6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6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6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6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6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6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6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6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Trzepałka</dc:creator>
  <cp:keywords/>
  <dc:description/>
  <cp:lastModifiedBy>Magdalena Trzepałka</cp:lastModifiedBy>
  <cp:revision>3</cp:revision>
  <cp:lastPrinted>2025-09-16T10:38:00Z</cp:lastPrinted>
  <dcterms:created xsi:type="dcterms:W3CDTF">2025-09-09T13:29:00Z</dcterms:created>
  <dcterms:modified xsi:type="dcterms:W3CDTF">2025-09-16T10:39:00Z</dcterms:modified>
</cp:coreProperties>
</file>